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43B" w:rsidRPr="00F2233B" w:rsidRDefault="00852790" w:rsidP="00FF6979">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F2233B">
        <w:rPr>
          <w:rFonts w:ascii="Arial" w:hAnsi="Arial" w:cs="Arial"/>
          <w:bCs/>
          <w:spacing w:val="-3"/>
          <w:sz w:val="22"/>
          <w:szCs w:val="22"/>
        </w:rPr>
        <w:t>In 2013, the Queensland Child Pr</w:t>
      </w:r>
      <w:r w:rsidR="00FF6979">
        <w:rPr>
          <w:rFonts w:ascii="Arial" w:hAnsi="Arial" w:cs="Arial"/>
          <w:bCs/>
          <w:spacing w:val="-3"/>
          <w:sz w:val="22"/>
          <w:szCs w:val="22"/>
        </w:rPr>
        <w:t xml:space="preserve">otection Commission of Inquiry </w:t>
      </w:r>
      <w:r w:rsidRPr="00F2233B">
        <w:rPr>
          <w:rFonts w:ascii="Arial" w:hAnsi="Arial" w:cs="Arial"/>
          <w:bCs/>
          <w:spacing w:val="-3"/>
          <w:sz w:val="22"/>
          <w:szCs w:val="22"/>
        </w:rPr>
        <w:t xml:space="preserve">made 121 recommendations to transform the existing child protection system. </w:t>
      </w:r>
      <w:r w:rsidR="00D6043B" w:rsidRPr="00F2233B">
        <w:rPr>
          <w:rFonts w:ascii="Arial" w:hAnsi="Arial" w:cs="Arial"/>
          <w:bCs/>
          <w:spacing w:val="-3"/>
          <w:sz w:val="22"/>
          <w:szCs w:val="22"/>
        </w:rPr>
        <w:t xml:space="preserve">The Queensland Government is implementing legislative amendments to respond to the Commission of Inquiry’s recommendations in three stages. </w:t>
      </w:r>
    </w:p>
    <w:p w:rsidR="00D6043B" w:rsidRPr="00F2233B" w:rsidRDefault="00D6043B" w:rsidP="00FF6979">
      <w:pPr>
        <w:numPr>
          <w:ilvl w:val="0"/>
          <w:numId w:val="1"/>
        </w:numPr>
        <w:tabs>
          <w:tab w:val="clear" w:pos="720"/>
          <w:tab w:val="num" w:pos="360"/>
        </w:tabs>
        <w:spacing w:before="240"/>
        <w:ind w:left="360"/>
        <w:jc w:val="both"/>
        <w:rPr>
          <w:rFonts w:ascii="Arial" w:hAnsi="Arial" w:cs="Arial"/>
          <w:bCs/>
          <w:spacing w:val="-3"/>
          <w:sz w:val="22"/>
          <w:szCs w:val="22"/>
        </w:rPr>
      </w:pPr>
      <w:r w:rsidRPr="00F2233B">
        <w:rPr>
          <w:rFonts w:ascii="Arial" w:hAnsi="Arial" w:cs="Arial"/>
          <w:bCs/>
          <w:spacing w:val="-3"/>
          <w:sz w:val="22"/>
          <w:szCs w:val="22"/>
        </w:rPr>
        <w:t>The Child Protection Reform Amendment Bill 2016 (CPRA Bill) and the Director of Child Protection Litigation Bill 2016 (DCPL Bill)</w:t>
      </w:r>
      <w:r w:rsidR="00C65FEF">
        <w:rPr>
          <w:rFonts w:ascii="Arial" w:hAnsi="Arial" w:cs="Arial"/>
          <w:bCs/>
          <w:spacing w:val="-3"/>
          <w:sz w:val="22"/>
          <w:szCs w:val="22"/>
        </w:rPr>
        <w:t xml:space="preserve"> constitute the second stage of</w:t>
      </w:r>
      <w:r w:rsidRPr="00F2233B">
        <w:rPr>
          <w:rFonts w:ascii="Arial" w:hAnsi="Arial" w:cs="Arial"/>
          <w:bCs/>
          <w:spacing w:val="-3"/>
          <w:sz w:val="22"/>
          <w:szCs w:val="22"/>
        </w:rPr>
        <w:t xml:space="preserve"> legislative amendments as part of the child and family reform agenda. </w:t>
      </w:r>
    </w:p>
    <w:p w:rsidR="00A7155C" w:rsidRDefault="00AD514B" w:rsidP="00FF6979">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w:t>
      </w:r>
      <w:r w:rsidR="00852790" w:rsidRPr="00A7155C">
        <w:rPr>
          <w:rFonts w:ascii="Arial" w:hAnsi="Arial" w:cs="Arial"/>
          <w:bCs/>
          <w:spacing w:val="-3"/>
          <w:sz w:val="22"/>
          <w:szCs w:val="22"/>
        </w:rPr>
        <w:t>he Bills implement 11 recommendations of the Commission of Inquiry and an additional recommendation of the Court Case Management Committee which was established under a recommendation of the Commission of Inquiry.</w:t>
      </w:r>
      <w:r w:rsidR="00A7155C" w:rsidRPr="00A7155C">
        <w:rPr>
          <w:rFonts w:ascii="Arial" w:hAnsi="Arial" w:cs="Arial"/>
          <w:bCs/>
          <w:spacing w:val="-3"/>
          <w:sz w:val="22"/>
          <w:szCs w:val="22"/>
        </w:rPr>
        <w:t xml:space="preserve"> </w:t>
      </w:r>
      <w:r w:rsidR="00E33074" w:rsidRPr="00A7155C">
        <w:rPr>
          <w:rFonts w:ascii="Arial" w:hAnsi="Arial" w:cs="Arial"/>
          <w:bCs/>
          <w:spacing w:val="-3"/>
          <w:sz w:val="22"/>
          <w:szCs w:val="22"/>
        </w:rPr>
        <w:t xml:space="preserve">The </w:t>
      </w:r>
      <w:r w:rsidR="00F2233B" w:rsidRPr="00A7155C">
        <w:rPr>
          <w:rFonts w:ascii="Arial" w:hAnsi="Arial" w:cs="Arial"/>
          <w:bCs/>
          <w:spacing w:val="-3"/>
          <w:sz w:val="22"/>
          <w:szCs w:val="22"/>
        </w:rPr>
        <w:t xml:space="preserve">Bills </w:t>
      </w:r>
      <w:r w:rsidR="00C60FE3" w:rsidRPr="00A7155C">
        <w:rPr>
          <w:rFonts w:ascii="Arial" w:hAnsi="Arial" w:cs="Arial"/>
          <w:bCs/>
          <w:spacing w:val="-3"/>
          <w:sz w:val="22"/>
          <w:szCs w:val="22"/>
        </w:rPr>
        <w:t xml:space="preserve">also </w:t>
      </w:r>
      <w:r w:rsidR="00F2233B" w:rsidRPr="00A7155C">
        <w:rPr>
          <w:rFonts w:ascii="Arial" w:hAnsi="Arial" w:cs="Arial"/>
          <w:bCs/>
          <w:spacing w:val="-3"/>
          <w:sz w:val="22"/>
          <w:szCs w:val="22"/>
        </w:rPr>
        <w:t>establish a new court work model for the Queensland child protection system</w:t>
      </w:r>
      <w:r w:rsidR="00C60FE3" w:rsidRPr="00A7155C">
        <w:rPr>
          <w:rFonts w:ascii="Arial" w:hAnsi="Arial" w:cs="Arial"/>
          <w:bCs/>
          <w:spacing w:val="-3"/>
          <w:sz w:val="22"/>
          <w:szCs w:val="22"/>
        </w:rPr>
        <w:t>.</w:t>
      </w:r>
      <w:r w:rsidR="00F2233B" w:rsidRPr="00A7155C">
        <w:rPr>
          <w:rFonts w:ascii="Arial" w:hAnsi="Arial" w:cs="Arial"/>
          <w:bCs/>
          <w:spacing w:val="-3"/>
          <w:sz w:val="22"/>
          <w:szCs w:val="22"/>
        </w:rPr>
        <w:t xml:space="preserve"> </w:t>
      </w:r>
    </w:p>
    <w:p w:rsidR="00A7155C" w:rsidRPr="00F2233B" w:rsidRDefault="00C60FE3" w:rsidP="00FF6979">
      <w:pPr>
        <w:numPr>
          <w:ilvl w:val="0"/>
          <w:numId w:val="1"/>
        </w:numPr>
        <w:tabs>
          <w:tab w:val="clear" w:pos="720"/>
          <w:tab w:val="num" w:pos="360"/>
        </w:tabs>
        <w:spacing w:before="240"/>
        <w:ind w:left="360"/>
        <w:jc w:val="both"/>
        <w:rPr>
          <w:rFonts w:ascii="Arial" w:hAnsi="Arial" w:cs="Arial"/>
          <w:bCs/>
          <w:spacing w:val="-3"/>
          <w:sz w:val="22"/>
          <w:szCs w:val="22"/>
        </w:rPr>
      </w:pPr>
      <w:r w:rsidRPr="00A7155C">
        <w:rPr>
          <w:rFonts w:ascii="Arial" w:hAnsi="Arial" w:cs="Arial"/>
          <w:bCs/>
          <w:spacing w:val="-3"/>
          <w:sz w:val="22"/>
          <w:szCs w:val="22"/>
        </w:rPr>
        <w:t xml:space="preserve">The CPRA Bill makes specific amendments to the functions of the chief executive, </w:t>
      </w:r>
      <w:r w:rsidR="00C65FEF" w:rsidRPr="00A7155C">
        <w:rPr>
          <w:rFonts w:ascii="Arial" w:hAnsi="Arial" w:cs="Arial"/>
          <w:bCs/>
          <w:spacing w:val="-3"/>
          <w:sz w:val="22"/>
          <w:szCs w:val="22"/>
        </w:rPr>
        <w:t xml:space="preserve">Department of Communities, Child Safety and Disability Services </w:t>
      </w:r>
      <w:r w:rsidR="00C65FEF">
        <w:rPr>
          <w:rFonts w:ascii="Arial" w:hAnsi="Arial" w:cs="Arial"/>
          <w:bCs/>
          <w:spacing w:val="-3"/>
          <w:sz w:val="22"/>
          <w:szCs w:val="22"/>
        </w:rPr>
        <w:t>(</w:t>
      </w:r>
      <w:r w:rsidRPr="00A7155C">
        <w:rPr>
          <w:rFonts w:ascii="Arial" w:hAnsi="Arial" w:cs="Arial"/>
          <w:bCs/>
          <w:spacing w:val="-3"/>
          <w:sz w:val="22"/>
          <w:szCs w:val="22"/>
        </w:rPr>
        <w:t>DCCSDS</w:t>
      </w:r>
      <w:r w:rsidR="00C65FEF">
        <w:rPr>
          <w:rFonts w:ascii="Arial" w:hAnsi="Arial" w:cs="Arial"/>
          <w:bCs/>
          <w:spacing w:val="-3"/>
          <w:sz w:val="22"/>
          <w:szCs w:val="22"/>
        </w:rPr>
        <w:t>)</w:t>
      </w:r>
      <w:r w:rsidRPr="00A7155C">
        <w:rPr>
          <w:rFonts w:ascii="Arial" w:hAnsi="Arial" w:cs="Arial"/>
          <w:bCs/>
          <w:spacing w:val="-3"/>
          <w:sz w:val="22"/>
          <w:szCs w:val="22"/>
        </w:rPr>
        <w:t xml:space="preserve"> to support the role of the new Office of the Child and Family Official Solicitor </w:t>
      </w:r>
      <w:r w:rsidR="00F2233B" w:rsidRPr="00A7155C">
        <w:rPr>
          <w:rFonts w:ascii="Arial" w:hAnsi="Arial" w:cs="Arial"/>
          <w:bCs/>
          <w:spacing w:val="-3"/>
          <w:sz w:val="22"/>
          <w:szCs w:val="22"/>
        </w:rPr>
        <w:t>within DCCSDS</w:t>
      </w:r>
      <w:r w:rsidRPr="00A7155C">
        <w:rPr>
          <w:rFonts w:ascii="Arial" w:hAnsi="Arial" w:cs="Arial"/>
          <w:bCs/>
          <w:spacing w:val="-3"/>
          <w:sz w:val="22"/>
          <w:szCs w:val="22"/>
        </w:rPr>
        <w:t>.</w:t>
      </w:r>
      <w:r w:rsidR="00F2233B" w:rsidRPr="00A7155C">
        <w:rPr>
          <w:rFonts w:ascii="Arial" w:hAnsi="Arial" w:cs="Arial"/>
          <w:bCs/>
          <w:spacing w:val="-3"/>
          <w:sz w:val="22"/>
          <w:szCs w:val="22"/>
        </w:rPr>
        <w:t xml:space="preserve"> </w:t>
      </w:r>
      <w:r w:rsidR="00A7155C" w:rsidRPr="00F2233B">
        <w:rPr>
          <w:rFonts w:ascii="Arial" w:hAnsi="Arial" w:cs="Arial"/>
          <w:bCs/>
          <w:spacing w:val="-3"/>
          <w:sz w:val="22"/>
          <w:szCs w:val="22"/>
        </w:rPr>
        <w:t xml:space="preserve">The CPRA Bill </w:t>
      </w:r>
      <w:r w:rsidR="00FF6979">
        <w:rPr>
          <w:rFonts w:ascii="Arial" w:hAnsi="Arial" w:cs="Arial"/>
          <w:bCs/>
          <w:spacing w:val="-3"/>
          <w:sz w:val="22"/>
          <w:szCs w:val="22"/>
        </w:rPr>
        <w:t xml:space="preserve">also </w:t>
      </w:r>
      <w:r w:rsidR="00A7155C">
        <w:rPr>
          <w:rFonts w:ascii="Arial" w:hAnsi="Arial" w:cs="Arial"/>
          <w:bCs/>
          <w:spacing w:val="-3"/>
          <w:sz w:val="22"/>
          <w:szCs w:val="22"/>
        </w:rPr>
        <w:t xml:space="preserve">makes amendments to improve the </w:t>
      </w:r>
      <w:r w:rsidR="00A7155C" w:rsidRPr="00F2233B">
        <w:rPr>
          <w:rFonts w:ascii="Arial" w:hAnsi="Arial" w:cs="Arial"/>
          <w:bCs/>
          <w:spacing w:val="-3"/>
          <w:sz w:val="22"/>
          <w:szCs w:val="22"/>
        </w:rPr>
        <w:t>quality of evidence and information before the Childrens Court</w:t>
      </w:r>
      <w:r w:rsidR="00A7155C">
        <w:rPr>
          <w:rFonts w:ascii="Arial" w:hAnsi="Arial" w:cs="Arial"/>
          <w:bCs/>
          <w:spacing w:val="-3"/>
          <w:sz w:val="22"/>
          <w:szCs w:val="22"/>
        </w:rPr>
        <w:t>,</w:t>
      </w:r>
      <w:r w:rsidR="00A7155C" w:rsidRPr="00F2233B">
        <w:rPr>
          <w:rFonts w:ascii="Arial" w:hAnsi="Arial" w:cs="Arial"/>
          <w:bCs/>
          <w:spacing w:val="-3"/>
          <w:sz w:val="22"/>
          <w:szCs w:val="22"/>
        </w:rPr>
        <w:t xml:space="preserve"> the ability of the court to hear the voices of children and their families when making decisions</w:t>
      </w:r>
      <w:r w:rsidR="00106FC9">
        <w:rPr>
          <w:rFonts w:ascii="Arial" w:hAnsi="Arial" w:cs="Arial"/>
          <w:bCs/>
          <w:spacing w:val="-3"/>
          <w:sz w:val="22"/>
          <w:szCs w:val="22"/>
        </w:rPr>
        <w:t>,</w:t>
      </w:r>
      <w:r w:rsidR="00A7155C" w:rsidRPr="00F2233B">
        <w:rPr>
          <w:rFonts w:ascii="Arial" w:hAnsi="Arial" w:cs="Arial"/>
          <w:bCs/>
          <w:spacing w:val="-3"/>
          <w:sz w:val="22"/>
          <w:szCs w:val="22"/>
        </w:rPr>
        <w:t xml:space="preserve"> and avoid unnecessary delays in finalising proceedings. </w:t>
      </w:r>
    </w:p>
    <w:p w:rsidR="00F2233B" w:rsidRPr="00A7155C" w:rsidRDefault="00F2233B" w:rsidP="00FF6979">
      <w:pPr>
        <w:numPr>
          <w:ilvl w:val="0"/>
          <w:numId w:val="1"/>
        </w:numPr>
        <w:tabs>
          <w:tab w:val="clear" w:pos="720"/>
          <w:tab w:val="num" w:pos="360"/>
        </w:tabs>
        <w:spacing w:before="240"/>
        <w:ind w:left="360"/>
        <w:jc w:val="both"/>
        <w:rPr>
          <w:rFonts w:ascii="Arial" w:hAnsi="Arial" w:cs="Arial"/>
          <w:bCs/>
          <w:spacing w:val="-3"/>
          <w:sz w:val="22"/>
          <w:szCs w:val="22"/>
        </w:rPr>
      </w:pPr>
      <w:r w:rsidRPr="00A7155C">
        <w:rPr>
          <w:rFonts w:ascii="Arial" w:hAnsi="Arial" w:cs="Arial"/>
          <w:bCs/>
          <w:spacing w:val="-3"/>
          <w:sz w:val="22"/>
          <w:szCs w:val="22"/>
        </w:rPr>
        <w:t xml:space="preserve">The </w:t>
      </w:r>
      <w:r w:rsidR="00E33074" w:rsidRPr="00A7155C">
        <w:rPr>
          <w:rFonts w:ascii="Arial" w:hAnsi="Arial" w:cs="Arial"/>
          <w:bCs/>
          <w:spacing w:val="-3"/>
          <w:sz w:val="22"/>
          <w:szCs w:val="22"/>
        </w:rPr>
        <w:t>DCPL Bill establish</w:t>
      </w:r>
      <w:r w:rsidRPr="00A7155C">
        <w:rPr>
          <w:rFonts w:ascii="Arial" w:hAnsi="Arial" w:cs="Arial"/>
          <w:bCs/>
          <w:spacing w:val="-3"/>
          <w:sz w:val="22"/>
          <w:szCs w:val="22"/>
        </w:rPr>
        <w:t>es</w:t>
      </w:r>
      <w:r w:rsidR="00E33074" w:rsidRPr="00A7155C">
        <w:rPr>
          <w:rFonts w:ascii="Arial" w:hAnsi="Arial" w:cs="Arial"/>
          <w:bCs/>
          <w:spacing w:val="-3"/>
          <w:sz w:val="22"/>
          <w:szCs w:val="22"/>
        </w:rPr>
        <w:t xml:space="preserve"> the Director </w:t>
      </w:r>
      <w:r w:rsidR="00FF6979">
        <w:rPr>
          <w:rFonts w:ascii="Arial" w:hAnsi="Arial" w:cs="Arial"/>
          <w:bCs/>
          <w:spacing w:val="-3"/>
          <w:sz w:val="22"/>
          <w:szCs w:val="22"/>
        </w:rPr>
        <w:t>of Child Protection Litigation</w:t>
      </w:r>
      <w:r w:rsidR="00C60FE3" w:rsidRPr="00A7155C">
        <w:rPr>
          <w:rFonts w:ascii="Arial" w:hAnsi="Arial" w:cs="Arial"/>
          <w:bCs/>
          <w:spacing w:val="-3"/>
          <w:sz w:val="22"/>
          <w:szCs w:val="22"/>
        </w:rPr>
        <w:t xml:space="preserve">, an independent statutory </w:t>
      </w:r>
      <w:r w:rsidR="00BA3A8C">
        <w:rPr>
          <w:rFonts w:ascii="Arial" w:hAnsi="Arial" w:cs="Arial"/>
          <w:bCs/>
          <w:spacing w:val="-3"/>
          <w:sz w:val="22"/>
          <w:szCs w:val="22"/>
        </w:rPr>
        <w:t>position</w:t>
      </w:r>
      <w:r w:rsidR="00C60FE3" w:rsidRPr="00A7155C">
        <w:rPr>
          <w:rFonts w:ascii="Arial" w:hAnsi="Arial" w:cs="Arial"/>
          <w:bCs/>
          <w:spacing w:val="-3"/>
          <w:sz w:val="22"/>
          <w:szCs w:val="22"/>
        </w:rPr>
        <w:t xml:space="preserve"> that will report to the Attorney-General</w:t>
      </w:r>
      <w:r w:rsidR="00A7155C" w:rsidRPr="00A7155C">
        <w:rPr>
          <w:rFonts w:ascii="Arial" w:hAnsi="Arial" w:cs="Arial"/>
          <w:bCs/>
          <w:spacing w:val="-3"/>
          <w:sz w:val="22"/>
          <w:szCs w:val="22"/>
        </w:rPr>
        <w:t xml:space="preserve">, </w:t>
      </w:r>
      <w:r w:rsidRPr="00A7155C">
        <w:rPr>
          <w:rFonts w:ascii="Arial" w:hAnsi="Arial" w:cs="Arial"/>
          <w:bCs/>
          <w:spacing w:val="-3"/>
          <w:sz w:val="22"/>
          <w:szCs w:val="22"/>
        </w:rPr>
        <w:t>to apply for child protection orders and conduct proceedings in the Childrens Court. Establishment of the Director will provide greater accountability and oversight for child protection order applications that are being proposed by DCCSDS</w:t>
      </w:r>
      <w:r w:rsidR="00C60FE3" w:rsidRPr="00A7155C">
        <w:rPr>
          <w:rFonts w:ascii="Arial" w:hAnsi="Arial" w:cs="Arial"/>
          <w:bCs/>
          <w:spacing w:val="-3"/>
          <w:sz w:val="22"/>
          <w:szCs w:val="22"/>
        </w:rPr>
        <w:t xml:space="preserve"> </w:t>
      </w:r>
      <w:r w:rsidRPr="00A7155C">
        <w:rPr>
          <w:rFonts w:ascii="Arial" w:hAnsi="Arial" w:cs="Arial"/>
          <w:bCs/>
          <w:spacing w:val="-3"/>
          <w:sz w:val="22"/>
          <w:szCs w:val="22"/>
        </w:rPr>
        <w:t>by ensuring that applications filed in court are supported by quality evidence, promoting efficiency and evidence-based decision making</w:t>
      </w:r>
      <w:r w:rsidR="00C60FE3" w:rsidRPr="00A7155C">
        <w:rPr>
          <w:rFonts w:ascii="Arial" w:hAnsi="Arial" w:cs="Arial"/>
          <w:bCs/>
          <w:spacing w:val="-3"/>
          <w:sz w:val="22"/>
          <w:szCs w:val="22"/>
        </w:rPr>
        <w:t xml:space="preserve"> to improve outcomes for children and families</w:t>
      </w:r>
      <w:r w:rsidRPr="00A7155C">
        <w:rPr>
          <w:rFonts w:ascii="Arial" w:hAnsi="Arial" w:cs="Arial"/>
          <w:bCs/>
          <w:spacing w:val="-3"/>
          <w:sz w:val="22"/>
          <w:szCs w:val="22"/>
        </w:rPr>
        <w:t>.</w:t>
      </w:r>
    </w:p>
    <w:p w:rsidR="00D6589B" w:rsidRPr="00C60FE3" w:rsidRDefault="00D6589B" w:rsidP="00FF6979">
      <w:pPr>
        <w:numPr>
          <w:ilvl w:val="0"/>
          <w:numId w:val="1"/>
        </w:numPr>
        <w:tabs>
          <w:tab w:val="clear" w:pos="720"/>
          <w:tab w:val="num" w:pos="360"/>
        </w:tabs>
        <w:spacing w:before="240"/>
        <w:ind w:left="357" w:hanging="357"/>
        <w:jc w:val="both"/>
        <w:rPr>
          <w:rFonts w:ascii="Arial" w:hAnsi="Arial" w:cs="Arial"/>
          <w:bCs/>
          <w:spacing w:val="-3"/>
          <w:sz w:val="22"/>
          <w:szCs w:val="22"/>
        </w:rPr>
      </w:pPr>
      <w:r w:rsidRPr="00C60FE3">
        <w:rPr>
          <w:rFonts w:ascii="Arial" w:hAnsi="Arial" w:cs="Arial"/>
          <w:sz w:val="22"/>
          <w:szCs w:val="22"/>
          <w:u w:val="single"/>
        </w:rPr>
        <w:t>Cabinet approved</w:t>
      </w:r>
      <w:r w:rsidR="00895769" w:rsidRPr="00C60FE3">
        <w:rPr>
          <w:rFonts w:ascii="Arial" w:hAnsi="Arial" w:cs="Arial"/>
          <w:sz w:val="22"/>
          <w:szCs w:val="22"/>
        </w:rPr>
        <w:t xml:space="preserve"> </w:t>
      </w:r>
      <w:r w:rsidR="00895769" w:rsidRPr="00C60FE3">
        <w:rPr>
          <w:rFonts w:ascii="Arial" w:hAnsi="Arial" w:cs="Arial"/>
          <w:bCs/>
          <w:spacing w:val="-3"/>
          <w:sz w:val="22"/>
          <w:szCs w:val="22"/>
        </w:rPr>
        <w:t xml:space="preserve">the introduction of the </w:t>
      </w:r>
      <w:r w:rsidR="00333F6B" w:rsidRPr="00F2233B">
        <w:rPr>
          <w:rFonts w:ascii="Arial" w:hAnsi="Arial" w:cs="Arial"/>
          <w:bCs/>
          <w:spacing w:val="-3"/>
          <w:sz w:val="22"/>
          <w:szCs w:val="22"/>
        </w:rPr>
        <w:t>Child Protection Reform Amendment Bill 2016</w:t>
      </w:r>
      <w:r w:rsidR="00D6043B" w:rsidRPr="00C60FE3">
        <w:rPr>
          <w:rFonts w:ascii="Arial" w:hAnsi="Arial" w:cs="Arial"/>
          <w:sz w:val="22"/>
          <w:szCs w:val="22"/>
        </w:rPr>
        <w:t xml:space="preserve"> and </w:t>
      </w:r>
      <w:r w:rsidR="00333F6B">
        <w:rPr>
          <w:rFonts w:ascii="Arial" w:hAnsi="Arial" w:cs="Arial"/>
          <w:sz w:val="22"/>
          <w:szCs w:val="22"/>
        </w:rPr>
        <w:t xml:space="preserve">the </w:t>
      </w:r>
      <w:r w:rsidR="00333F6B" w:rsidRPr="00F2233B">
        <w:rPr>
          <w:rFonts w:ascii="Arial" w:hAnsi="Arial" w:cs="Arial"/>
          <w:bCs/>
          <w:spacing w:val="-3"/>
          <w:sz w:val="22"/>
          <w:szCs w:val="22"/>
        </w:rPr>
        <w:t>Director of Child Protection Litigation Bill 2016</w:t>
      </w:r>
      <w:r w:rsidR="00F2233B" w:rsidRPr="00C60FE3">
        <w:rPr>
          <w:rFonts w:ascii="Arial" w:hAnsi="Arial" w:cs="Arial"/>
          <w:sz w:val="22"/>
          <w:szCs w:val="22"/>
        </w:rPr>
        <w:t xml:space="preserve"> </w:t>
      </w:r>
      <w:r w:rsidR="00895769" w:rsidRPr="00C60FE3">
        <w:rPr>
          <w:rFonts w:ascii="Arial" w:hAnsi="Arial" w:cs="Arial"/>
          <w:bCs/>
          <w:spacing w:val="-3"/>
          <w:sz w:val="22"/>
          <w:szCs w:val="22"/>
        </w:rPr>
        <w:t>into the Legislative Assembly</w:t>
      </w:r>
      <w:r w:rsidRPr="00C60FE3">
        <w:rPr>
          <w:rFonts w:ascii="Arial" w:hAnsi="Arial" w:cs="Arial"/>
          <w:bCs/>
          <w:spacing w:val="-3"/>
          <w:sz w:val="22"/>
          <w:szCs w:val="22"/>
        </w:rPr>
        <w:t>.</w:t>
      </w:r>
    </w:p>
    <w:p w:rsidR="00D6589B" w:rsidRPr="006D33F0" w:rsidRDefault="00D6589B" w:rsidP="00FF6979">
      <w:pPr>
        <w:numPr>
          <w:ilvl w:val="0"/>
          <w:numId w:val="1"/>
        </w:numPr>
        <w:tabs>
          <w:tab w:val="clear" w:pos="720"/>
          <w:tab w:val="num" w:pos="360"/>
        </w:tabs>
        <w:spacing w:before="360"/>
        <w:ind w:left="357" w:hanging="357"/>
        <w:jc w:val="both"/>
        <w:rPr>
          <w:rFonts w:ascii="Arial" w:hAnsi="Arial" w:cs="Arial"/>
          <w:i/>
          <w:sz w:val="22"/>
          <w:szCs w:val="22"/>
          <w:u w:val="single"/>
        </w:rPr>
      </w:pPr>
      <w:r w:rsidRPr="006D33F0">
        <w:rPr>
          <w:rFonts w:ascii="Arial" w:hAnsi="Arial" w:cs="Arial"/>
          <w:i/>
          <w:sz w:val="22"/>
          <w:szCs w:val="22"/>
          <w:u w:val="single"/>
        </w:rPr>
        <w:t>Attachments</w:t>
      </w:r>
    </w:p>
    <w:p w:rsidR="00732E22" w:rsidRDefault="0076678F" w:rsidP="00D6589B">
      <w:pPr>
        <w:numPr>
          <w:ilvl w:val="0"/>
          <w:numId w:val="2"/>
        </w:numPr>
        <w:tabs>
          <w:tab w:val="num" w:pos="280"/>
        </w:tabs>
        <w:spacing w:before="120"/>
        <w:ind w:left="811"/>
        <w:jc w:val="both"/>
        <w:rPr>
          <w:rFonts w:ascii="Arial" w:hAnsi="Arial" w:cs="Arial"/>
          <w:sz w:val="22"/>
          <w:szCs w:val="22"/>
        </w:rPr>
      </w:pPr>
      <w:hyperlink r:id="rId7" w:history="1">
        <w:r w:rsidR="00311C7D" w:rsidRPr="00D25667">
          <w:rPr>
            <w:rStyle w:val="Hyperlink"/>
            <w:rFonts w:ascii="Arial" w:hAnsi="Arial" w:cs="Arial"/>
            <w:bCs/>
            <w:spacing w:val="-3"/>
            <w:sz w:val="22"/>
            <w:szCs w:val="22"/>
          </w:rPr>
          <w:t>Child Protection Reform Amendment Bill 2016</w:t>
        </w:r>
      </w:hyperlink>
    </w:p>
    <w:p w:rsidR="00311C7D" w:rsidRPr="00311C7D" w:rsidRDefault="0076678F" w:rsidP="00D6589B">
      <w:pPr>
        <w:numPr>
          <w:ilvl w:val="0"/>
          <w:numId w:val="2"/>
        </w:numPr>
        <w:tabs>
          <w:tab w:val="num" w:pos="280"/>
        </w:tabs>
        <w:spacing w:before="120"/>
        <w:ind w:left="811"/>
        <w:jc w:val="both"/>
        <w:rPr>
          <w:rFonts w:ascii="Arial" w:hAnsi="Arial" w:cs="Arial"/>
          <w:sz w:val="22"/>
          <w:szCs w:val="22"/>
        </w:rPr>
      </w:pPr>
      <w:hyperlink r:id="rId8" w:history="1">
        <w:r w:rsidR="00895769" w:rsidRPr="00D25667">
          <w:rPr>
            <w:rStyle w:val="Hyperlink"/>
            <w:rFonts w:ascii="Arial" w:hAnsi="Arial" w:cs="Arial"/>
            <w:sz w:val="22"/>
            <w:szCs w:val="22"/>
          </w:rPr>
          <w:t>Explanatory Notes</w:t>
        </w:r>
        <w:r w:rsidR="00311C7D" w:rsidRPr="00D25667">
          <w:rPr>
            <w:rStyle w:val="Hyperlink"/>
            <w:rFonts w:ascii="Arial" w:hAnsi="Arial" w:cs="Arial"/>
            <w:sz w:val="22"/>
            <w:szCs w:val="22"/>
          </w:rPr>
          <w:t xml:space="preserve"> to</w:t>
        </w:r>
        <w:r w:rsidR="00311C7D" w:rsidRPr="00D25667">
          <w:rPr>
            <w:rStyle w:val="Hyperlink"/>
            <w:rFonts w:ascii="Arial" w:hAnsi="Arial" w:cs="Arial"/>
            <w:bCs/>
            <w:spacing w:val="-3"/>
            <w:sz w:val="22"/>
            <w:szCs w:val="22"/>
          </w:rPr>
          <w:t xml:space="preserve"> Child Protection Reform Amendment Bill 2016</w:t>
        </w:r>
      </w:hyperlink>
    </w:p>
    <w:p w:rsidR="00895769" w:rsidRPr="00311C7D" w:rsidRDefault="0076678F" w:rsidP="00D6589B">
      <w:pPr>
        <w:numPr>
          <w:ilvl w:val="0"/>
          <w:numId w:val="2"/>
        </w:numPr>
        <w:tabs>
          <w:tab w:val="num" w:pos="280"/>
        </w:tabs>
        <w:spacing w:before="120"/>
        <w:ind w:left="811"/>
        <w:jc w:val="both"/>
        <w:rPr>
          <w:rFonts w:ascii="Arial" w:hAnsi="Arial" w:cs="Arial"/>
          <w:sz w:val="22"/>
          <w:szCs w:val="22"/>
        </w:rPr>
      </w:pPr>
      <w:hyperlink r:id="rId9" w:history="1">
        <w:r w:rsidR="00311C7D" w:rsidRPr="00D25667">
          <w:rPr>
            <w:rStyle w:val="Hyperlink"/>
            <w:rFonts w:ascii="Arial" w:hAnsi="Arial" w:cs="Arial"/>
            <w:bCs/>
            <w:spacing w:val="-3"/>
            <w:sz w:val="22"/>
            <w:szCs w:val="22"/>
          </w:rPr>
          <w:t>Director of Child Protection Litigation Bill 2016</w:t>
        </w:r>
      </w:hyperlink>
    </w:p>
    <w:p w:rsidR="00852790" w:rsidRPr="00FF6979" w:rsidRDefault="0076678F" w:rsidP="00852790">
      <w:pPr>
        <w:numPr>
          <w:ilvl w:val="0"/>
          <w:numId w:val="2"/>
        </w:numPr>
        <w:tabs>
          <w:tab w:val="num" w:pos="280"/>
        </w:tabs>
        <w:spacing w:before="120"/>
        <w:ind w:left="811"/>
        <w:jc w:val="both"/>
        <w:rPr>
          <w:rFonts w:ascii="Arial" w:hAnsi="Arial" w:cs="Arial"/>
          <w:sz w:val="22"/>
          <w:szCs w:val="22"/>
        </w:rPr>
      </w:pPr>
      <w:hyperlink r:id="rId10" w:history="1">
        <w:r w:rsidR="00311C7D" w:rsidRPr="00D25667">
          <w:rPr>
            <w:rStyle w:val="Hyperlink"/>
            <w:rFonts w:ascii="Arial" w:hAnsi="Arial" w:cs="Arial"/>
            <w:bCs/>
            <w:spacing w:val="-3"/>
            <w:sz w:val="22"/>
            <w:szCs w:val="22"/>
          </w:rPr>
          <w:t>Explanatory Notes to Director of Child Protection Litigation Bill 2016</w:t>
        </w:r>
      </w:hyperlink>
    </w:p>
    <w:sectPr w:rsidR="00852790" w:rsidRPr="00FF6979" w:rsidSect="00333F6B">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B3B" w:rsidRDefault="00695B3B" w:rsidP="00D6589B">
      <w:r>
        <w:separator/>
      </w:r>
    </w:p>
  </w:endnote>
  <w:endnote w:type="continuationSeparator" w:id="0">
    <w:p w:rsidR="00695B3B" w:rsidRDefault="00695B3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B3B" w:rsidRDefault="00695B3B" w:rsidP="00D6589B">
      <w:r>
        <w:separator/>
      </w:r>
    </w:p>
  </w:footnote>
  <w:footnote w:type="continuationSeparator" w:id="0">
    <w:p w:rsidR="00695B3B" w:rsidRDefault="00695B3B"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852790">
      <w:rPr>
        <w:rFonts w:ascii="Arial" w:hAnsi="Arial" w:cs="Arial"/>
        <w:b/>
        <w:color w:val="auto"/>
        <w:sz w:val="22"/>
        <w:szCs w:val="22"/>
        <w:lang w:eastAsia="en-US"/>
      </w:rPr>
      <w:t xml:space="preserve">February </w:t>
    </w:r>
    <w:r w:rsidR="00895769">
      <w:rPr>
        <w:rFonts w:ascii="Arial" w:hAnsi="Arial" w:cs="Arial"/>
        <w:b/>
        <w:color w:val="auto"/>
        <w:sz w:val="22"/>
        <w:szCs w:val="22"/>
        <w:lang w:eastAsia="en-US"/>
      </w:rPr>
      <w:t>201</w:t>
    </w:r>
    <w:r w:rsidR="00852790">
      <w:rPr>
        <w:rFonts w:ascii="Arial" w:hAnsi="Arial" w:cs="Arial"/>
        <w:b/>
        <w:color w:val="auto"/>
        <w:sz w:val="22"/>
        <w:szCs w:val="22"/>
        <w:lang w:eastAsia="en-US"/>
      </w:rPr>
      <w:t>6</w:t>
    </w:r>
  </w:p>
  <w:p w:rsidR="00CB1501" w:rsidRPr="00CC1721" w:rsidRDefault="00E33074" w:rsidP="008D1156">
    <w:pPr>
      <w:pStyle w:val="Header"/>
      <w:spacing w:before="120"/>
      <w:jc w:val="both"/>
      <w:rPr>
        <w:rFonts w:ascii="Arial" w:hAnsi="Arial" w:cs="Arial"/>
        <w:b/>
        <w:sz w:val="22"/>
        <w:szCs w:val="22"/>
        <w:u w:val="single"/>
      </w:rPr>
    </w:pPr>
    <w:r w:rsidRPr="00CC1721">
      <w:rPr>
        <w:rFonts w:ascii="Arial" w:hAnsi="Arial" w:cs="Arial"/>
        <w:b/>
        <w:sz w:val="22"/>
        <w:szCs w:val="22"/>
        <w:u w:val="single"/>
      </w:rPr>
      <w:t xml:space="preserve">Child Protection Reform Amendment Bill 2016 and Director of Child Protection Litigation Bill 2016 </w:t>
    </w:r>
  </w:p>
  <w:p w:rsidR="00895769" w:rsidRDefault="00852790" w:rsidP="008D1156">
    <w:pPr>
      <w:keepNext/>
      <w:keepLines/>
      <w:spacing w:before="120"/>
      <w:jc w:val="both"/>
      <w:rPr>
        <w:rFonts w:ascii="Arial" w:hAnsi="Arial" w:cs="Arial"/>
        <w:b/>
        <w:bCs/>
        <w:color w:val="auto"/>
        <w:sz w:val="22"/>
        <w:szCs w:val="22"/>
        <w:u w:val="single"/>
      </w:rPr>
    </w:pPr>
    <w:r w:rsidRPr="00CC1721">
      <w:rPr>
        <w:rFonts w:ascii="Arial" w:hAnsi="Arial" w:cs="Arial"/>
        <w:b/>
        <w:bCs/>
        <w:color w:val="auto"/>
        <w:sz w:val="22"/>
        <w:szCs w:val="22"/>
        <w:u w:val="single"/>
      </w:rPr>
      <w:t>Minister for Communities, Women and Youth, Minister for Child Safety and Minister for the Prevention o</w:t>
    </w:r>
    <w:r w:rsidR="00CC1721" w:rsidRPr="00CC1721">
      <w:rPr>
        <w:rFonts w:ascii="Arial" w:hAnsi="Arial" w:cs="Arial"/>
        <w:b/>
        <w:bCs/>
        <w:color w:val="auto"/>
        <w:sz w:val="22"/>
        <w:szCs w:val="22"/>
        <w:u w:val="single"/>
      </w:rPr>
      <w:t xml:space="preserve">f Domestic and Family Violence </w:t>
    </w:r>
  </w:p>
  <w:p w:rsidR="006D33F0" w:rsidRPr="00CC1721" w:rsidRDefault="006D33F0" w:rsidP="00FF6979">
    <w:pPr>
      <w:keepNext/>
      <w:keepLines/>
      <w:jc w:val="both"/>
      <w:rPr>
        <w:rFonts w:ascii="Arial" w:hAnsi="Arial" w:cs="Arial"/>
        <w:b/>
        <w:bCs/>
        <w:color w:val="auto"/>
        <w:sz w:val="22"/>
        <w:szCs w:val="22"/>
        <w:u w:val="single"/>
      </w:rPr>
    </w:pPr>
    <w:r>
      <w:rPr>
        <w:rFonts w:ascii="Arial" w:hAnsi="Arial" w:cs="Arial"/>
        <w:b/>
        <w:bCs/>
        <w:color w:val="auto"/>
        <w:sz w:val="22"/>
        <w:szCs w:val="22"/>
        <w:u w:val="single"/>
      </w:rPr>
      <w:t xml:space="preserve">Attorney-General and </w:t>
    </w:r>
    <w:r w:rsidR="008F0366" w:rsidRPr="008F0366">
      <w:rPr>
        <w:rFonts w:ascii="Arial" w:hAnsi="Arial" w:cs="Arial"/>
        <w:b/>
        <w:bCs/>
        <w:color w:val="auto"/>
        <w:sz w:val="22"/>
        <w:szCs w:val="22"/>
        <w:u w:val="single"/>
      </w:rPr>
      <w:t>Minister for Justice and Minister for Training and Skills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4E3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ED0C3A"/>
    <w:multiLevelType w:val="hybridMultilevel"/>
    <w:tmpl w:val="721C2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1DF7A3B"/>
    <w:multiLevelType w:val="hybridMultilevel"/>
    <w:tmpl w:val="229645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DD76B9"/>
    <w:multiLevelType w:val="hybridMultilevel"/>
    <w:tmpl w:val="CC08D48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3D2E5EDE"/>
    <w:multiLevelType w:val="hybridMultilevel"/>
    <w:tmpl w:val="48AECF24"/>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EEC19A0"/>
    <w:multiLevelType w:val="hybridMultilevel"/>
    <w:tmpl w:val="4FBA26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EDE332B"/>
    <w:multiLevelType w:val="hybridMultilevel"/>
    <w:tmpl w:val="5194F2C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75BE4382"/>
    <w:multiLevelType w:val="hybridMultilevel"/>
    <w:tmpl w:val="0C32280A"/>
    <w:lvl w:ilvl="0" w:tplc="6612393A">
      <w:start w:val="1"/>
      <w:numFmt w:val="decimal"/>
      <w:lvlText w:val="%1."/>
      <w:lvlJc w:val="left"/>
      <w:pPr>
        <w:tabs>
          <w:tab w:val="num" w:pos="360"/>
        </w:tabs>
        <w:ind w:left="360" w:hanging="360"/>
      </w:pPr>
      <w:rPr>
        <w:b w:val="0"/>
        <w:i w:val="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F176F87"/>
    <w:multiLevelType w:val="hybridMultilevel"/>
    <w:tmpl w:val="9488BA0E"/>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3"/>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56D28"/>
    <w:rsid w:val="00080F8F"/>
    <w:rsid w:val="000A51EE"/>
    <w:rsid w:val="000B751E"/>
    <w:rsid w:val="0010384C"/>
    <w:rsid w:val="00106FC9"/>
    <w:rsid w:val="001376FA"/>
    <w:rsid w:val="00166F54"/>
    <w:rsid w:val="00174117"/>
    <w:rsid w:val="001769B6"/>
    <w:rsid w:val="001F4A14"/>
    <w:rsid w:val="0020023E"/>
    <w:rsid w:val="00220E1F"/>
    <w:rsid w:val="00237CB0"/>
    <w:rsid w:val="0024378D"/>
    <w:rsid w:val="00292478"/>
    <w:rsid w:val="00311C7D"/>
    <w:rsid w:val="003162C3"/>
    <w:rsid w:val="003200F3"/>
    <w:rsid w:val="00333F6B"/>
    <w:rsid w:val="00364263"/>
    <w:rsid w:val="003A3BDD"/>
    <w:rsid w:val="00434F81"/>
    <w:rsid w:val="00501C66"/>
    <w:rsid w:val="00542615"/>
    <w:rsid w:val="00550873"/>
    <w:rsid w:val="005652B5"/>
    <w:rsid w:val="0058145E"/>
    <w:rsid w:val="005D6742"/>
    <w:rsid w:val="00616093"/>
    <w:rsid w:val="0062664B"/>
    <w:rsid w:val="006524F5"/>
    <w:rsid w:val="00677EB9"/>
    <w:rsid w:val="00695B3B"/>
    <w:rsid w:val="006D33F0"/>
    <w:rsid w:val="006F540C"/>
    <w:rsid w:val="007265D0"/>
    <w:rsid w:val="00727B8D"/>
    <w:rsid w:val="00732E22"/>
    <w:rsid w:val="00741C20"/>
    <w:rsid w:val="0074688C"/>
    <w:rsid w:val="00764217"/>
    <w:rsid w:val="0076678F"/>
    <w:rsid w:val="007969A5"/>
    <w:rsid w:val="007F44F4"/>
    <w:rsid w:val="0080445F"/>
    <w:rsid w:val="00837830"/>
    <w:rsid w:val="00847984"/>
    <w:rsid w:val="00852790"/>
    <w:rsid w:val="00895769"/>
    <w:rsid w:val="008D1156"/>
    <w:rsid w:val="008F0366"/>
    <w:rsid w:val="00900B74"/>
    <w:rsid w:val="00904077"/>
    <w:rsid w:val="00937A4A"/>
    <w:rsid w:val="00967FDC"/>
    <w:rsid w:val="00977010"/>
    <w:rsid w:val="00981D00"/>
    <w:rsid w:val="00985B90"/>
    <w:rsid w:val="00A052F7"/>
    <w:rsid w:val="00A132EA"/>
    <w:rsid w:val="00A3043D"/>
    <w:rsid w:val="00A62036"/>
    <w:rsid w:val="00A63B0C"/>
    <w:rsid w:val="00A7155C"/>
    <w:rsid w:val="00A84CCC"/>
    <w:rsid w:val="00AA4DE7"/>
    <w:rsid w:val="00AD514B"/>
    <w:rsid w:val="00AE0AF0"/>
    <w:rsid w:val="00AF521C"/>
    <w:rsid w:val="00B3418D"/>
    <w:rsid w:val="00BA2622"/>
    <w:rsid w:val="00BA3A8C"/>
    <w:rsid w:val="00C26414"/>
    <w:rsid w:val="00C26972"/>
    <w:rsid w:val="00C376E7"/>
    <w:rsid w:val="00C42F47"/>
    <w:rsid w:val="00C60FE3"/>
    <w:rsid w:val="00C65FEF"/>
    <w:rsid w:val="00C75E67"/>
    <w:rsid w:val="00C95C7E"/>
    <w:rsid w:val="00CB1501"/>
    <w:rsid w:val="00CC1721"/>
    <w:rsid w:val="00CD5B72"/>
    <w:rsid w:val="00CD7A50"/>
    <w:rsid w:val="00CE5A5A"/>
    <w:rsid w:val="00CF0D8A"/>
    <w:rsid w:val="00D25667"/>
    <w:rsid w:val="00D264A2"/>
    <w:rsid w:val="00D54517"/>
    <w:rsid w:val="00D6043B"/>
    <w:rsid w:val="00D6589B"/>
    <w:rsid w:val="00E33074"/>
    <w:rsid w:val="00E369F4"/>
    <w:rsid w:val="00EF18DA"/>
    <w:rsid w:val="00F22175"/>
    <w:rsid w:val="00F2233B"/>
    <w:rsid w:val="00F45B99"/>
    <w:rsid w:val="00F72DFE"/>
    <w:rsid w:val="00F77CE0"/>
    <w:rsid w:val="00F82285"/>
    <w:rsid w:val="00F904D6"/>
    <w:rsid w:val="00FF6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aliases w:val="Bullet,List Paragraph1,List Paragraph11,Recommendation"/>
    <w:basedOn w:val="Normal"/>
    <w:link w:val="ListParagraphChar"/>
    <w:uiPriority w:val="34"/>
    <w:qFormat/>
    <w:rsid w:val="00895769"/>
    <w:pPr>
      <w:ind w:left="720"/>
      <w:contextualSpacing/>
    </w:pPr>
  </w:style>
  <w:style w:type="character" w:styleId="Strong">
    <w:name w:val="Strong"/>
    <w:uiPriority w:val="22"/>
    <w:qFormat/>
    <w:rsid w:val="00852790"/>
    <w:rPr>
      <w:b/>
      <w:bCs/>
    </w:rPr>
  </w:style>
  <w:style w:type="character" w:customStyle="1" w:styleId="ListParagraphChar">
    <w:name w:val="List Paragraph Char"/>
    <w:aliases w:val="Bullet Char,List Paragraph1 Char,List Paragraph11 Char,Recommendation Char"/>
    <w:link w:val="ListParagraph"/>
    <w:uiPriority w:val="34"/>
    <w:locked/>
    <w:rsid w:val="00852790"/>
    <w:rPr>
      <w:rFonts w:ascii="Times New Roman" w:eastAsia="Times New Roman" w:hAnsi="Times New Roman"/>
      <w:color w:val="000000"/>
      <w:sz w:val="24"/>
    </w:rPr>
  </w:style>
  <w:style w:type="character" w:styleId="CommentReference">
    <w:name w:val="annotation reference"/>
    <w:semiHidden/>
    <w:unhideWhenUsed/>
    <w:rsid w:val="00E33074"/>
    <w:rPr>
      <w:sz w:val="16"/>
      <w:szCs w:val="16"/>
    </w:rPr>
  </w:style>
  <w:style w:type="paragraph" w:styleId="CommentText">
    <w:name w:val="annotation text"/>
    <w:basedOn w:val="Normal"/>
    <w:link w:val="CommentTextChar"/>
    <w:semiHidden/>
    <w:unhideWhenUsed/>
    <w:rsid w:val="00E33074"/>
    <w:rPr>
      <w:sz w:val="20"/>
    </w:rPr>
  </w:style>
  <w:style w:type="character" w:customStyle="1" w:styleId="CommentTextChar">
    <w:name w:val="Comment Text Char"/>
    <w:link w:val="CommentText"/>
    <w:semiHidden/>
    <w:rsid w:val="00E33074"/>
    <w:rPr>
      <w:rFonts w:ascii="Times New Roman" w:eastAsia="Times New Roman" w:hAnsi="Times New Roman"/>
      <w:color w:val="000000"/>
    </w:rPr>
  </w:style>
  <w:style w:type="character" w:styleId="Hyperlink">
    <w:name w:val="Hyperlink"/>
    <w:uiPriority w:val="99"/>
    <w:unhideWhenUsed/>
    <w:rsid w:val="00D2566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CPEx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CPBil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ttachments/DirExNotes.pdf" TargetMode="External"/><Relationship Id="rId4" Type="http://schemas.openxmlformats.org/officeDocument/2006/relationships/webSettings" Target="webSettings.xml"/><Relationship Id="rId9" Type="http://schemas.openxmlformats.org/officeDocument/2006/relationships/hyperlink" Target="Attachments/DirBil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344</Words>
  <Characters>2002</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2343</CharactersWithSpaces>
  <SharedDoc>false</SharedDoc>
  <HyperlinkBase>https://www.cabinet.qld.gov.au/documents/2016/Feb/CPBill/</HyperlinkBase>
  <HLinks>
    <vt:vector size="24" baseType="variant">
      <vt:variant>
        <vt:i4>3145768</vt:i4>
      </vt:variant>
      <vt:variant>
        <vt:i4>9</vt:i4>
      </vt:variant>
      <vt:variant>
        <vt:i4>0</vt:i4>
      </vt:variant>
      <vt:variant>
        <vt:i4>5</vt:i4>
      </vt:variant>
      <vt:variant>
        <vt:lpwstr>Attachments/DirExNotes.pdf</vt:lpwstr>
      </vt:variant>
      <vt:variant>
        <vt:lpwstr/>
      </vt:variant>
      <vt:variant>
        <vt:i4>7209061</vt:i4>
      </vt:variant>
      <vt:variant>
        <vt:i4>6</vt:i4>
      </vt:variant>
      <vt:variant>
        <vt:i4>0</vt:i4>
      </vt:variant>
      <vt:variant>
        <vt:i4>5</vt:i4>
      </vt:variant>
      <vt:variant>
        <vt:lpwstr>Attachments/DirBill.pdf</vt:lpwstr>
      </vt:variant>
      <vt:variant>
        <vt:lpwstr/>
      </vt:variant>
      <vt:variant>
        <vt:i4>720921</vt:i4>
      </vt:variant>
      <vt:variant>
        <vt:i4>3</vt:i4>
      </vt:variant>
      <vt:variant>
        <vt:i4>0</vt:i4>
      </vt:variant>
      <vt:variant>
        <vt:i4>5</vt:i4>
      </vt:variant>
      <vt:variant>
        <vt:lpwstr>Attachments/CPExNotes.pdf</vt:lpwstr>
      </vt:variant>
      <vt:variant>
        <vt:lpwstr/>
      </vt:variant>
      <vt:variant>
        <vt:i4>2097185</vt:i4>
      </vt:variant>
      <vt:variant>
        <vt:i4>0</vt:i4>
      </vt:variant>
      <vt:variant>
        <vt:i4>0</vt:i4>
      </vt:variant>
      <vt:variant>
        <vt:i4>5</vt:i4>
      </vt:variant>
      <vt:variant>
        <vt:lpwstr>Attachments/CPBill.pdf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2016-07-07T06:01:00Z</cp:lastPrinted>
  <dcterms:created xsi:type="dcterms:W3CDTF">2017-10-25T01:48:00Z</dcterms:created>
  <dcterms:modified xsi:type="dcterms:W3CDTF">2018-03-06T01:35:00Z</dcterms:modified>
  <cp:category>Legislation,Child_Safety,Children,Families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